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69CFC" w14:textId="77777777" w:rsidR="006A2F29" w:rsidRDefault="006A2F29">
      <w:pPr>
        <w:pStyle w:val="Body"/>
        <w:rPr>
          <w:sz w:val="20"/>
          <w:szCs w:val="20"/>
        </w:rPr>
      </w:pPr>
    </w:p>
    <w:p w14:paraId="18C11DEE" w14:textId="77777777" w:rsidR="006A2F29" w:rsidRDefault="006A2F29">
      <w:pPr>
        <w:pStyle w:val="Body"/>
        <w:rPr>
          <w:sz w:val="20"/>
          <w:szCs w:val="20"/>
        </w:rPr>
      </w:pPr>
    </w:p>
    <w:p w14:paraId="43A5F7A6" w14:textId="77777777" w:rsidR="006A2F29" w:rsidRDefault="006A2F29">
      <w:pPr>
        <w:pStyle w:val="Body"/>
        <w:rPr>
          <w:sz w:val="20"/>
          <w:szCs w:val="20"/>
        </w:rPr>
      </w:pPr>
    </w:p>
    <w:p w14:paraId="511A67AD" w14:textId="77777777" w:rsidR="006A2F29" w:rsidRDefault="002C002C">
      <w:pPr>
        <w:pStyle w:val="Standard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bCs/>
          <w:sz w:val="20"/>
          <w:szCs w:val="20"/>
        </w:rPr>
        <w:t>TOOTE V</w:t>
      </w:r>
      <w:r>
        <w:rPr>
          <w:rFonts w:ascii="Calibri" w:hAnsi="Calibri"/>
          <w:b/>
          <w:bCs/>
          <w:sz w:val="20"/>
          <w:szCs w:val="20"/>
        </w:rPr>
        <w:t>Õ</w:t>
      </w:r>
      <w:r>
        <w:rPr>
          <w:rFonts w:ascii="Calibri" w:hAnsi="Calibri"/>
          <w:b/>
          <w:bCs/>
          <w:sz w:val="20"/>
          <w:szCs w:val="20"/>
        </w:rPr>
        <w:t>I TEENUSE ARENDAMISE MENTORPROGRAMMIS OSALEMISE AVALDUS</w:t>
      </w:r>
    </w:p>
    <w:p w14:paraId="7D082D56" w14:textId="77777777" w:rsidR="006A2F29" w:rsidRDefault="006A2F29">
      <w:pPr>
        <w:pStyle w:val="Body"/>
        <w:spacing w:after="0" w:line="240" w:lineRule="auto"/>
        <w:rPr>
          <w:sz w:val="20"/>
          <w:szCs w:val="20"/>
        </w:rPr>
      </w:pPr>
    </w:p>
    <w:p w14:paraId="3DC0461C" w14:textId="77777777" w:rsidR="006A2F29" w:rsidRDefault="006A2F29">
      <w:pPr>
        <w:pStyle w:val="Body"/>
        <w:spacing w:after="0" w:line="240" w:lineRule="auto"/>
        <w:rPr>
          <w:sz w:val="20"/>
          <w:szCs w:val="20"/>
        </w:rPr>
      </w:pPr>
    </w:p>
    <w:p w14:paraId="144E8268" w14:textId="77777777" w:rsidR="006A2F29" w:rsidRDefault="006A2F29">
      <w:pPr>
        <w:pStyle w:val="Body"/>
        <w:spacing w:after="0" w:line="240" w:lineRule="auto"/>
        <w:rPr>
          <w:sz w:val="20"/>
          <w:szCs w:val="20"/>
        </w:rPr>
      </w:pPr>
    </w:p>
    <w:p w14:paraId="22ED8847" w14:textId="77777777" w:rsidR="006A2F29" w:rsidRDefault="002C002C">
      <w:pPr>
        <w:pStyle w:val="Loendilik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Osaleja andmed</w:t>
      </w:r>
      <w:r>
        <w:rPr>
          <w:sz w:val="20"/>
          <w:szCs w:val="20"/>
        </w:rPr>
        <w:br/>
      </w:r>
      <w:r>
        <w:rPr>
          <w:sz w:val="20"/>
          <w:szCs w:val="20"/>
        </w:rPr>
        <w:t>Ettev</w:t>
      </w:r>
      <w:r>
        <w:rPr>
          <w:sz w:val="20"/>
          <w:szCs w:val="20"/>
          <w:lang w:val="pt-PT"/>
        </w:rPr>
        <w:t>õ</w:t>
      </w:r>
      <w:proofErr w:type="spellStart"/>
      <w:r>
        <w:rPr>
          <w:sz w:val="20"/>
          <w:szCs w:val="20"/>
          <w:lang w:val="de-DE"/>
        </w:rPr>
        <w:t>tte</w:t>
      </w:r>
      <w:proofErr w:type="spellEnd"/>
      <w:r>
        <w:rPr>
          <w:sz w:val="20"/>
          <w:szCs w:val="20"/>
          <w:lang w:val="de-DE"/>
        </w:rPr>
        <w:t xml:space="preserve"> </w:t>
      </w:r>
      <w:r>
        <w:rPr>
          <w:sz w:val="20"/>
          <w:szCs w:val="20"/>
        </w:rPr>
        <w:t>ärinimi:</w:t>
      </w:r>
    </w:p>
    <w:p w14:paraId="0D91E3FD" w14:textId="77777777" w:rsidR="006A2F29" w:rsidRDefault="002C002C">
      <w:pPr>
        <w:pStyle w:val="Loendilik"/>
        <w:spacing w:after="0" w:line="240" w:lineRule="auto"/>
        <w:rPr>
          <w:sz w:val="20"/>
          <w:szCs w:val="20"/>
        </w:rPr>
      </w:pPr>
      <w:r>
        <w:rPr>
          <w:sz w:val="20"/>
          <w:szCs w:val="20"/>
          <w:lang w:val="sv-SE"/>
        </w:rPr>
        <w:t>Ä</w:t>
      </w:r>
      <w:r>
        <w:rPr>
          <w:sz w:val="20"/>
          <w:szCs w:val="20"/>
        </w:rPr>
        <w:t>riregistrikood:</w:t>
      </w:r>
    </w:p>
    <w:p w14:paraId="30E40C5F" w14:textId="77777777" w:rsidR="006A2F29" w:rsidRDefault="002C002C">
      <w:pPr>
        <w:pStyle w:val="Loendilik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KM registri nr (juhul kui on): </w:t>
      </w:r>
    </w:p>
    <w:p w14:paraId="37BB597A" w14:textId="77777777" w:rsidR="006A2F29" w:rsidRDefault="002C002C">
      <w:pPr>
        <w:pStyle w:val="Loendilik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Ettev</w:t>
      </w:r>
      <w:r>
        <w:rPr>
          <w:sz w:val="20"/>
          <w:szCs w:val="20"/>
          <w:lang w:val="pt-PT"/>
        </w:rPr>
        <w:t>õ</w:t>
      </w:r>
      <w:r>
        <w:rPr>
          <w:sz w:val="20"/>
          <w:szCs w:val="20"/>
          <w:lang w:val="nl-NL"/>
        </w:rPr>
        <w:t xml:space="preserve">tte aadress: </w:t>
      </w:r>
    </w:p>
    <w:p w14:paraId="2964634E" w14:textId="77777777" w:rsidR="006A2F29" w:rsidRDefault="002C002C">
      <w:pPr>
        <w:pStyle w:val="Loendilik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Esindaja nimi: </w:t>
      </w:r>
    </w:p>
    <w:p w14:paraId="0B4273D7" w14:textId="77777777" w:rsidR="006A2F29" w:rsidRDefault="002C002C">
      <w:pPr>
        <w:pStyle w:val="Loendilik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Esindaja isikukood:</w:t>
      </w:r>
    </w:p>
    <w:p w14:paraId="0F62C40B" w14:textId="77777777" w:rsidR="006A2F29" w:rsidRDefault="002C002C">
      <w:pPr>
        <w:pStyle w:val="Loendilik"/>
        <w:spacing w:after="0" w:line="240" w:lineRule="auto"/>
        <w:rPr>
          <w:sz w:val="20"/>
          <w:szCs w:val="20"/>
        </w:rPr>
      </w:pPr>
      <w:r>
        <w:rPr>
          <w:sz w:val="20"/>
          <w:szCs w:val="20"/>
          <w:lang w:val="it-IT"/>
        </w:rPr>
        <w:t>Esindus</w:t>
      </w:r>
      <w:r>
        <w:rPr>
          <w:sz w:val="20"/>
          <w:szCs w:val="20"/>
          <w:lang w:val="pt-PT"/>
        </w:rPr>
        <w:t>õ</w:t>
      </w:r>
      <w:r>
        <w:rPr>
          <w:sz w:val="20"/>
          <w:szCs w:val="20"/>
        </w:rPr>
        <w:t>igus, amet:</w:t>
      </w:r>
    </w:p>
    <w:p w14:paraId="5B0791AB" w14:textId="77777777" w:rsidR="006A2F29" w:rsidRDefault="002C002C">
      <w:pPr>
        <w:pStyle w:val="Loendilik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Telefon, e-post: </w:t>
      </w:r>
    </w:p>
    <w:p w14:paraId="4C6C2563" w14:textId="77777777" w:rsidR="006A2F29" w:rsidRDefault="006A2F29">
      <w:pPr>
        <w:pStyle w:val="Body"/>
        <w:spacing w:after="0" w:line="240" w:lineRule="auto"/>
        <w:rPr>
          <w:sz w:val="20"/>
          <w:szCs w:val="20"/>
        </w:rPr>
      </w:pPr>
    </w:p>
    <w:p w14:paraId="6BE31FC1" w14:textId="77777777" w:rsidR="006A2F29" w:rsidRDefault="002C002C">
      <w:pPr>
        <w:pStyle w:val="Standard"/>
        <w:numPr>
          <w:ilvl w:val="0"/>
          <w:numId w:val="2"/>
        </w:numPr>
        <w:rPr>
          <w:rFonts w:ascii="Calibri" w:hAnsi="Calibri"/>
          <w:b/>
          <w:bCs/>
          <w:sz w:val="20"/>
          <w:szCs w:val="20"/>
        </w:rPr>
      </w:pPr>
      <w:proofErr w:type="spellStart"/>
      <w:r>
        <w:rPr>
          <w:rFonts w:ascii="Calibri" w:hAnsi="Calibri"/>
          <w:b/>
          <w:bCs/>
          <w:sz w:val="20"/>
          <w:szCs w:val="20"/>
        </w:rPr>
        <w:t>Kavandatav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(ad) </w:t>
      </w:r>
      <w:proofErr w:type="spellStart"/>
      <w:r>
        <w:rPr>
          <w:rFonts w:ascii="Calibri" w:hAnsi="Calibri"/>
          <w:b/>
          <w:bCs/>
          <w:sz w:val="20"/>
          <w:szCs w:val="20"/>
        </w:rPr>
        <w:t>tegevus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(ed), </w:t>
      </w:r>
      <w:proofErr w:type="spellStart"/>
      <w:r>
        <w:rPr>
          <w:rFonts w:ascii="Calibri" w:hAnsi="Calibri"/>
          <w:b/>
          <w:bCs/>
          <w:sz w:val="20"/>
          <w:szCs w:val="20"/>
        </w:rPr>
        <w:t>eesm</w:t>
      </w:r>
      <w:r>
        <w:rPr>
          <w:rFonts w:ascii="Calibri" w:hAnsi="Calibri"/>
          <w:b/>
          <w:bCs/>
          <w:sz w:val="20"/>
          <w:szCs w:val="20"/>
        </w:rPr>
        <w:t>ä</w:t>
      </w:r>
      <w:r>
        <w:rPr>
          <w:rFonts w:ascii="Calibri" w:hAnsi="Calibri"/>
          <w:b/>
          <w:bCs/>
          <w:sz w:val="20"/>
          <w:szCs w:val="20"/>
        </w:rPr>
        <w:t>rgid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ja </w:t>
      </w:r>
      <w:proofErr w:type="spellStart"/>
      <w:r>
        <w:rPr>
          <w:rFonts w:ascii="Calibri" w:hAnsi="Calibri"/>
          <w:b/>
          <w:bCs/>
          <w:sz w:val="20"/>
          <w:szCs w:val="20"/>
        </w:rPr>
        <w:t>oodatavad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tulemused</w:t>
      </w:r>
      <w:proofErr w:type="spellEnd"/>
      <w:r>
        <w:rPr>
          <w:rFonts w:ascii="Calibri" w:hAnsi="Calibri"/>
          <w:b/>
          <w:bCs/>
          <w:sz w:val="20"/>
          <w:szCs w:val="20"/>
        </w:rPr>
        <w:t>:</w:t>
      </w:r>
    </w:p>
    <w:p w14:paraId="03461253" w14:textId="77777777" w:rsidR="006A2F29" w:rsidRDefault="006A2F29">
      <w:pPr>
        <w:pStyle w:val="Loendilik"/>
        <w:spacing w:after="0" w:line="240" w:lineRule="auto"/>
        <w:rPr>
          <w:sz w:val="20"/>
          <w:szCs w:val="20"/>
        </w:rPr>
      </w:pPr>
    </w:p>
    <w:p w14:paraId="32399A26" w14:textId="77777777" w:rsidR="006A2F29" w:rsidRDefault="006A2F29">
      <w:pPr>
        <w:pStyle w:val="Loendilik"/>
        <w:spacing w:after="0" w:line="240" w:lineRule="auto"/>
        <w:rPr>
          <w:sz w:val="20"/>
          <w:szCs w:val="20"/>
        </w:rPr>
      </w:pPr>
    </w:p>
    <w:p w14:paraId="66DB6CC9" w14:textId="77777777" w:rsidR="006A2F29" w:rsidRDefault="002C002C">
      <w:pPr>
        <w:pStyle w:val="Standard"/>
        <w:numPr>
          <w:ilvl w:val="0"/>
          <w:numId w:val="2"/>
        </w:numPr>
        <w:rPr>
          <w:rFonts w:ascii="Calibri" w:hAnsi="Calibri"/>
          <w:b/>
          <w:bCs/>
          <w:sz w:val="20"/>
          <w:szCs w:val="20"/>
        </w:rPr>
      </w:pPr>
      <w:proofErr w:type="spellStart"/>
      <w:r>
        <w:rPr>
          <w:rFonts w:ascii="Calibri" w:hAnsi="Calibri"/>
          <w:b/>
          <w:bCs/>
          <w:sz w:val="20"/>
          <w:szCs w:val="20"/>
        </w:rPr>
        <w:t>Kavandatava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tegevuse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elluviimise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aeg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(</w:t>
      </w:r>
      <w:proofErr w:type="spellStart"/>
      <w:r>
        <w:rPr>
          <w:rFonts w:ascii="Calibri" w:hAnsi="Calibri"/>
          <w:b/>
          <w:bCs/>
          <w:sz w:val="20"/>
          <w:szCs w:val="20"/>
        </w:rPr>
        <w:t>algus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ja </w:t>
      </w:r>
      <w:proofErr w:type="spellStart"/>
      <w:r>
        <w:rPr>
          <w:rFonts w:ascii="Calibri" w:hAnsi="Calibri"/>
          <w:b/>
          <w:bCs/>
          <w:sz w:val="20"/>
          <w:szCs w:val="20"/>
        </w:rPr>
        <w:t>l</w:t>
      </w:r>
      <w:r>
        <w:rPr>
          <w:rFonts w:ascii="Calibri" w:hAnsi="Calibri"/>
          <w:b/>
          <w:bCs/>
          <w:sz w:val="20"/>
          <w:szCs w:val="20"/>
        </w:rPr>
        <w:t>õ</w:t>
      </w:r>
      <w:r>
        <w:rPr>
          <w:rFonts w:ascii="Calibri" w:hAnsi="Calibri"/>
          <w:b/>
          <w:bCs/>
          <w:sz w:val="20"/>
          <w:szCs w:val="20"/>
        </w:rPr>
        <w:t>pp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): </w:t>
      </w:r>
    </w:p>
    <w:p w14:paraId="0AE948B8" w14:textId="77777777" w:rsidR="006A2F29" w:rsidRDefault="006A2F29">
      <w:pPr>
        <w:pStyle w:val="Standard"/>
        <w:ind w:left="720"/>
        <w:rPr>
          <w:rFonts w:ascii="Calibri" w:eastAsia="Calibri" w:hAnsi="Calibri" w:cs="Calibri"/>
          <w:b/>
          <w:bCs/>
          <w:sz w:val="20"/>
          <w:szCs w:val="20"/>
        </w:rPr>
      </w:pPr>
    </w:p>
    <w:p w14:paraId="32976B53" w14:textId="77777777" w:rsidR="006A2F29" w:rsidRDefault="006A2F29">
      <w:pPr>
        <w:pStyle w:val="Standard"/>
        <w:ind w:left="720"/>
        <w:rPr>
          <w:rFonts w:ascii="Calibri" w:eastAsia="Calibri" w:hAnsi="Calibri" w:cs="Calibri"/>
          <w:b/>
          <w:bCs/>
          <w:sz w:val="20"/>
          <w:szCs w:val="20"/>
        </w:rPr>
      </w:pPr>
    </w:p>
    <w:p w14:paraId="75FD16A2" w14:textId="77777777" w:rsidR="006A2F29" w:rsidRDefault="002C002C">
      <w:pPr>
        <w:pStyle w:val="Standard"/>
        <w:numPr>
          <w:ilvl w:val="0"/>
          <w:numId w:val="2"/>
        </w:numPr>
        <w:rPr>
          <w:rFonts w:ascii="Calibri" w:hAnsi="Calibri"/>
          <w:b/>
          <w:bCs/>
          <w:sz w:val="20"/>
          <w:szCs w:val="20"/>
        </w:rPr>
      </w:pPr>
      <w:proofErr w:type="spellStart"/>
      <w:r>
        <w:rPr>
          <w:rFonts w:ascii="Calibri" w:hAnsi="Calibri"/>
          <w:b/>
          <w:bCs/>
          <w:sz w:val="20"/>
          <w:szCs w:val="20"/>
        </w:rPr>
        <w:t>Andmed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mentorprogrammi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kaasatava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eksperdi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kohta</w:t>
      </w:r>
      <w:proofErr w:type="spellEnd"/>
    </w:p>
    <w:p w14:paraId="095A29A2" w14:textId="77777777" w:rsidR="006A2F29" w:rsidRDefault="002C002C">
      <w:pPr>
        <w:pStyle w:val="Standard"/>
        <w:ind w:left="72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hAnsi="Calibri"/>
          <w:sz w:val="20"/>
          <w:szCs w:val="20"/>
        </w:rPr>
        <w:t>Eksperdi</w:t>
      </w:r>
      <w:proofErr w:type="spellEnd"/>
      <w:r>
        <w:rPr>
          <w:rFonts w:ascii="Calibri" w:hAnsi="Calibri"/>
          <w:sz w:val="20"/>
          <w:szCs w:val="20"/>
        </w:rPr>
        <w:t xml:space="preserve"> </w:t>
      </w:r>
      <w:proofErr w:type="spellStart"/>
      <w:r>
        <w:rPr>
          <w:rFonts w:ascii="Calibri" w:hAnsi="Calibri"/>
          <w:sz w:val="20"/>
          <w:szCs w:val="20"/>
        </w:rPr>
        <w:t>nimi</w:t>
      </w:r>
      <w:proofErr w:type="spellEnd"/>
      <w:r>
        <w:rPr>
          <w:rFonts w:ascii="Calibri" w:hAnsi="Calibri"/>
          <w:sz w:val="20"/>
          <w:szCs w:val="20"/>
        </w:rPr>
        <w:t xml:space="preserve"> (</w:t>
      </w:r>
      <w:proofErr w:type="spellStart"/>
      <w:r>
        <w:rPr>
          <w:rFonts w:ascii="Calibri" w:hAnsi="Calibri"/>
          <w:sz w:val="20"/>
          <w:szCs w:val="20"/>
        </w:rPr>
        <w:t>ettev</w:t>
      </w:r>
      <w:r>
        <w:rPr>
          <w:rFonts w:ascii="Calibri" w:hAnsi="Calibri"/>
          <w:sz w:val="20"/>
          <w:szCs w:val="20"/>
        </w:rPr>
        <w:t>õ</w:t>
      </w:r>
      <w:r>
        <w:rPr>
          <w:rFonts w:ascii="Calibri" w:hAnsi="Calibri"/>
          <w:sz w:val="20"/>
          <w:szCs w:val="20"/>
        </w:rPr>
        <w:t>te</w:t>
      </w:r>
      <w:proofErr w:type="spellEnd"/>
      <w:r>
        <w:rPr>
          <w:rFonts w:ascii="Calibri" w:hAnsi="Calibri"/>
          <w:sz w:val="20"/>
          <w:szCs w:val="20"/>
        </w:rPr>
        <w:t xml:space="preserve"> ja </w:t>
      </w:r>
      <w:proofErr w:type="spellStart"/>
      <w:r>
        <w:rPr>
          <w:rFonts w:ascii="Calibri" w:hAnsi="Calibri"/>
          <w:sz w:val="20"/>
          <w:szCs w:val="20"/>
        </w:rPr>
        <w:t>isik</w:t>
      </w:r>
      <w:proofErr w:type="spellEnd"/>
      <w:r>
        <w:rPr>
          <w:rFonts w:ascii="Calibri" w:hAnsi="Calibri"/>
          <w:sz w:val="20"/>
          <w:szCs w:val="20"/>
        </w:rPr>
        <w:t>):</w:t>
      </w:r>
    </w:p>
    <w:p w14:paraId="62FBEB2A" w14:textId="77777777" w:rsidR="006A2F29" w:rsidRDefault="002C002C">
      <w:pPr>
        <w:pStyle w:val="Standard"/>
        <w:ind w:left="72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hAnsi="Calibri"/>
          <w:sz w:val="20"/>
          <w:szCs w:val="20"/>
        </w:rPr>
        <w:t>Kontaktid</w:t>
      </w:r>
      <w:proofErr w:type="spellEnd"/>
      <w:r>
        <w:rPr>
          <w:rFonts w:ascii="Calibri" w:hAnsi="Calibri"/>
          <w:sz w:val="20"/>
          <w:szCs w:val="20"/>
        </w:rPr>
        <w:t xml:space="preserve"> (e-post ja </w:t>
      </w:r>
      <w:proofErr w:type="spellStart"/>
      <w:r>
        <w:rPr>
          <w:rFonts w:ascii="Calibri" w:hAnsi="Calibri"/>
          <w:sz w:val="20"/>
          <w:szCs w:val="20"/>
        </w:rPr>
        <w:t>telefon</w:t>
      </w:r>
      <w:proofErr w:type="spellEnd"/>
      <w:r>
        <w:rPr>
          <w:rFonts w:ascii="Calibri" w:hAnsi="Calibri"/>
          <w:sz w:val="20"/>
          <w:szCs w:val="20"/>
        </w:rPr>
        <w:t xml:space="preserve">): </w:t>
      </w:r>
    </w:p>
    <w:p w14:paraId="757996C0" w14:textId="77777777" w:rsidR="006A2F29" w:rsidRDefault="006A2F29">
      <w:pPr>
        <w:pStyle w:val="Standard"/>
        <w:rPr>
          <w:rFonts w:ascii="Calibri" w:eastAsia="Calibri" w:hAnsi="Calibri" w:cs="Calibri"/>
          <w:sz w:val="20"/>
          <w:szCs w:val="20"/>
        </w:rPr>
      </w:pPr>
    </w:p>
    <w:p w14:paraId="5499448D" w14:textId="77777777" w:rsidR="006A2F29" w:rsidRDefault="006A2F29">
      <w:pPr>
        <w:pStyle w:val="Standard"/>
        <w:rPr>
          <w:rFonts w:ascii="Calibri" w:eastAsia="Calibri" w:hAnsi="Calibri" w:cs="Calibri"/>
          <w:sz w:val="20"/>
          <w:szCs w:val="20"/>
        </w:rPr>
      </w:pPr>
    </w:p>
    <w:p w14:paraId="16E7B85B" w14:textId="77777777" w:rsidR="006A2F29" w:rsidRDefault="002C002C">
      <w:pPr>
        <w:pStyle w:val="Standard"/>
        <w:numPr>
          <w:ilvl w:val="0"/>
          <w:numId w:val="2"/>
        </w:numPr>
        <w:rPr>
          <w:rFonts w:ascii="Calibri" w:hAnsi="Calibri"/>
          <w:sz w:val="20"/>
          <w:szCs w:val="20"/>
        </w:rPr>
      </w:pPr>
      <w:proofErr w:type="spellStart"/>
      <w:r>
        <w:rPr>
          <w:rFonts w:ascii="Calibri" w:hAnsi="Calibri"/>
          <w:b/>
          <w:bCs/>
          <w:sz w:val="20"/>
          <w:szCs w:val="20"/>
        </w:rPr>
        <w:t>Kirjeldus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, </w:t>
      </w:r>
      <w:proofErr w:type="spellStart"/>
      <w:r>
        <w:rPr>
          <w:rFonts w:ascii="Calibri" w:hAnsi="Calibri"/>
          <w:b/>
          <w:bCs/>
          <w:sz w:val="20"/>
          <w:szCs w:val="20"/>
        </w:rPr>
        <w:t>mida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ekspert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aitab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toote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v</w:t>
      </w:r>
      <w:r>
        <w:rPr>
          <w:rFonts w:ascii="Calibri" w:hAnsi="Calibri"/>
          <w:b/>
          <w:bCs/>
          <w:sz w:val="20"/>
          <w:szCs w:val="20"/>
        </w:rPr>
        <w:t>õ</w:t>
      </w:r>
      <w:r>
        <w:rPr>
          <w:rFonts w:ascii="Calibri" w:hAnsi="Calibri"/>
          <w:b/>
          <w:bCs/>
          <w:sz w:val="20"/>
          <w:szCs w:val="20"/>
        </w:rPr>
        <w:t>i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teenuse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arendamise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juures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kaasa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ning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p</w:t>
      </w:r>
      <w:r>
        <w:rPr>
          <w:rFonts w:ascii="Calibri" w:hAnsi="Calibri"/>
          <w:b/>
          <w:bCs/>
          <w:sz w:val="20"/>
          <w:szCs w:val="20"/>
        </w:rPr>
        <w:t>õ</w:t>
      </w:r>
      <w:r>
        <w:rPr>
          <w:rFonts w:ascii="Calibri" w:hAnsi="Calibri"/>
          <w:b/>
          <w:bCs/>
          <w:sz w:val="20"/>
          <w:szCs w:val="20"/>
        </w:rPr>
        <w:t>hjendus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, </w:t>
      </w:r>
      <w:proofErr w:type="spellStart"/>
      <w:r>
        <w:rPr>
          <w:rFonts w:ascii="Calibri" w:hAnsi="Calibri"/>
          <w:b/>
          <w:bCs/>
          <w:sz w:val="20"/>
          <w:szCs w:val="20"/>
        </w:rPr>
        <w:t>miks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just see </w:t>
      </w:r>
      <w:proofErr w:type="spellStart"/>
      <w:r>
        <w:rPr>
          <w:rFonts w:ascii="Calibri" w:hAnsi="Calibri"/>
          <w:b/>
          <w:bCs/>
          <w:sz w:val="20"/>
          <w:szCs w:val="20"/>
        </w:rPr>
        <w:t>ekspert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: </w:t>
      </w:r>
    </w:p>
    <w:p w14:paraId="52983A72" w14:textId="77777777" w:rsidR="006A2F29" w:rsidRDefault="006A2F29">
      <w:pPr>
        <w:pStyle w:val="Body"/>
        <w:spacing w:after="0" w:line="240" w:lineRule="auto"/>
        <w:ind w:left="360"/>
        <w:rPr>
          <w:sz w:val="20"/>
          <w:szCs w:val="20"/>
        </w:rPr>
      </w:pPr>
    </w:p>
    <w:p w14:paraId="35071AE1" w14:textId="77777777" w:rsidR="006A2F29" w:rsidRDefault="006A2F29">
      <w:pPr>
        <w:pStyle w:val="Body"/>
        <w:spacing w:after="0" w:line="240" w:lineRule="auto"/>
        <w:ind w:left="360"/>
        <w:rPr>
          <w:sz w:val="20"/>
          <w:szCs w:val="20"/>
        </w:rPr>
      </w:pPr>
    </w:p>
    <w:p w14:paraId="6C9F000E" w14:textId="77777777" w:rsidR="006A2F29" w:rsidRDefault="006A2F29">
      <w:pPr>
        <w:pStyle w:val="Body"/>
        <w:spacing w:after="0" w:line="240" w:lineRule="auto"/>
        <w:ind w:left="360"/>
        <w:rPr>
          <w:sz w:val="20"/>
          <w:szCs w:val="20"/>
        </w:rPr>
      </w:pPr>
    </w:p>
    <w:p w14:paraId="2AD1FC84" w14:textId="77777777" w:rsidR="006A2F29" w:rsidRDefault="006A2F29">
      <w:pPr>
        <w:pStyle w:val="Body"/>
        <w:spacing w:after="0" w:line="240" w:lineRule="auto"/>
        <w:ind w:left="360"/>
        <w:rPr>
          <w:sz w:val="20"/>
          <w:szCs w:val="20"/>
        </w:rPr>
      </w:pPr>
    </w:p>
    <w:p w14:paraId="54D12F4A" w14:textId="77777777" w:rsidR="006A2F29" w:rsidRDefault="006A2F29">
      <w:pPr>
        <w:pStyle w:val="Body"/>
        <w:spacing w:after="0" w:line="240" w:lineRule="auto"/>
        <w:ind w:left="360"/>
        <w:rPr>
          <w:sz w:val="20"/>
          <w:szCs w:val="20"/>
        </w:rPr>
      </w:pPr>
    </w:p>
    <w:p w14:paraId="781013D4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1BD5A614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6E50FCB1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33FB11AE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41E211F5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18D7C45D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2894EDE4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74770FF4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16ABF276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5D816538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4814F2B4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66AFC9AA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00D87CA4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0C32590D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028F076B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441C3B9F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0A281740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3F10A1D4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7C1D28F7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05B97B9A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37C77DC4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7B30923B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1166CCF5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2FD19FA8" w14:textId="77777777" w:rsidR="006A2F29" w:rsidRDefault="006A2F29">
      <w:pPr>
        <w:pStyle w:val="Standard"/>
        <w:rPr>
          <w:rFonts w:ascii="Calibri" w:eastAsia="Calibri" w:hAnsi="Calibri" w:cs="Calibri"/>
          <w:sz w:val="20"/>
          <w:szCs w:val="20"/>
        </w:rPr>
      </w:pPr>
    </w:p>
    <w:tbl>
      <w:tblPr>
        <w:tblStyle w:val="TableNormal"/>
        <w:tblW w:w="906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067"/>
      </w:tblGrid>
      <w:tr w:rsidR="006A2F29" w14:paraId="0ACFEDB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/>
        </w:trPr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E6C2E8" w14:textId="77777777" w:rsidR="006A2F29" w:rsidRDefault="002C002C">
            <w:pPr>
              <w:pStyle w:val="Standard"/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6.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Mentorprogrammis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osalemise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puhul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on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tegemist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v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>ä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>heset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>ä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>htsusega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abiga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(VTA).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Ettev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  <w:lang w:val="pt-PT"/>
              </w:rPr>
              <w:t>õ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tja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kasusaaja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kinnitused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v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>ä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>heset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>ä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>htsusega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abi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(VTA)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kohta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>:</w:t>
            </w:r>
          </w:p>
        </w:tc>
      </w:tr>
      <w:tr w:rsidR="006A2F29" w14:paraId="3F79421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6"/>
        </w:trPr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DF3821" w14:textId="77777777" w:rsidR="006A2F29" w:rsidRDefault="002C002C">
            <w:pPr>
              <w:pStyle w:val="Standard"/>
            </w:pPr>
            <w:r>
              <w:rPr>
                <w:rFonts w:ascii="Calibri" w:hAnsi="Calibri"/>
                <w:sz w:val="20"/>
                <w:szCs w:val="20"/>
              </w:rPr>
              <w:t xml:space="preserve">6.1.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Kasusaaja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on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v</w:t>
            </w:r>
            <w:r>
              <w:rPr>
                <w:rFonts w:ascii="Calibri" w:hAnsi="Calibri"/>
                <w:sz w:val="20"/>
                <w:szCs w:val="20"/>
              </w:rPr>
              <w:t>ä</w:t>
            </w:r>
            <w:r>
              <w:rPr>
                <w:rFonts w:ascii="Calibri" w:hAnsi="Calibri"/>
                <w:sz w:val="20"/>
                <w:szCs w:val="20"/>
              </w:rPr>
              <w:t>ikese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- ja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keskmise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suurusega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ettev</w:t>
            </w:r>
            <w:r>
              <w:rPr>
                <w:rFonts w:ascii="Calibri" w:hAnsi="Calibri"/>
                <w:sz w:val="20"/>
                <w:szCs w:val="20"/>
              </w:rPr>
              <w:t>õ</w:t>
            </w:r>
            <w:r>
              <w:rPr>
                <w:rFonts w:ascii="Calibri" w:hAnsi="Calibri"/>
                <w:sz w:val="20"/>
                <w:szCs w:val="20"/>
              </w:rPr>
              <w:t>tja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V</w:t>
            </w:r>
            <w:r>
              <w:rPr>
                <w:rFonts w:ascii="Calibri" w:hAnsi="Calibri"/>
                <w:sz w:val="20"/>
                <w:szCs w:val="20"/>
              </w:rPr>
              <w:t>ä</w:t>
            </w:r>
            <w:r>
              <w:rPr>
                <w:rFonts w:ascii="Calibri" w:hAnsi="Calibri"/>
                <w:sz w:val="20"/>
                <w:szCs w:val="20"/>
              </w:rPr>
              <w:t>ike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- ja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keskmise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suurusega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ettev</w:t>
            </w:r>
            <w:r>
              <w:rPr>
                <w:rFonts w:ascii="Calibri" w:hAnsi="Calibri"/>
                <w:sz w:val="20"/>
                <w:szCs w:val="20"/>
              </w:rPr>
              <w:t>õ</w:t>
            </w:r>
            <w:r>
              <w:rPr>
                <w:rFonts w:ascii="Calibri" w:hAnsi="Calibri"/>
                <w:sz w:val="20"/>
                <w:szCs w:val="20"/>
              </w:rPr>
              <w:t>tja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ehk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VKE on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ettev</w:t>
            </w:r>
            <w:r>
              <w:rPr>
                <w:rFonts w:ascii="Calibri" w:hAnsi="Calibri"/>
                <w:sz w:val="20"/>
                <w:szCs w:val="20"/>
              </w:rPr>
              <w:t>õ</w:t>
            </w:r>
            <w:r>
              <w:rPr>
                <w:rFonts w:ascii="Calibri" w:hAnsi="Calibri"/>
                <w:sz w:val="20"/>
                <w:szCs w:val="20"/>
              </w:rPr>
              <w:t>tja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kes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vastab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grupierandi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m</w:t>
            </w:r>
            <w:r>
              <w:rPr>
                <w:rFonts w:ascii="Calibri" w:hAnsi="Calibri"/>
                <w:sz w:val="20"/>
                <w:szCs w:val="20"/>
              </w:rPr>
              <w:t>ää</w:t>
            </w:r>
            <w:r>
              <w:rPr>
                <w:rFonts w:ascii="Calibri" w:hAnsi="Calibri"/>
                <w:sz w:val="20"/>
                <w:szCs w:val="20"/>
              </w:rPr>
              <w:t>ruse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lisas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1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toodud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v</w:t>
            </w:r>
            <w:r>
              <w:rPr>
                <w:rFonts w:ascii="Calibri" w:hAnsi="Calibri"/>
                <w:sz w:val="20"/>
                <w:szCs w:val="20"/>
              </w:rPr>
              <w:t>ä</w:t>
            </w:r>
            <w:r>
              <w:rPr>
                <w:rFonts w:ascii="Calibri" w:hAnsi="Calibri"/>
                <w:sz w:val="20"/>
                <w:szCs w:val="20"/>
              </w:rPr>
              <w:t>ike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- ja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kesk</w:t>
            </w:r>
            <w:r>
              <w:rPr>
                <w:rFonts w:ascii="Calibri" w:hAnsi="Calibri"/>
                <w:sz w:val="20"/>
                <w:szCs w:val="20"/>
              </w:rPr>
              <w:t>mise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suurusega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ettev</w:t>
            </w:r>
            <w:r>
              <w:rPr>
                <w:rFonts w:ascii="Calibri" w:hAnsi="Calibri"/>
                <w:sz w:val="20"/>
                <w:szCs w:val="20"/>
              </w:rPr>
              <w:t>õ</w:t>
            </w:r>
            <w:r>
              <w:rPr>
                <w:rFonts w:ascii="Calibri" w:hAnsi="Calibri"/>
                <w:sz w:val="20"/>
                <w:szCs w:val="20"/>
              </w:rPr>
              <w:t>tjale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</w:t>
            </w:r>
            <w:r>
              <w:rPr>
                <w:rFonts w:ascii="Calibri" w:hAnsi="Calibri"/>
                <w:sz w:val="20"/>
                <w:szCs w:val="20"/>
              </w:rPr>
              <w:t>ä</w:t>
            </w:r>
            <w:r>
              <w:rPr>
                <w:rFonts w:ascii="Calibri" w:hAnsi="Calibri"/>
                <w:sz w:val="20"/>
                <w:szCs w:val="20"/>
              </w:rPr>
              <w:t>testatud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kriteeriumidele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Grupierandi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m</w:t>
            </w:r>
            <w:r>
              <w:rPr>
                <w:rFonts w:ascii="Calibri" w:hAnsi="Calibri"/>
                <w:sz w:val="20"/>
                <w:szCs w:val="20"/>
              </w:rPr>
              <w:t>ää</w:t>
            </w:r>
            <w:r>
              <w:rPr>
                <w:rFonts w:ascii="Calibri" w:hAnsi="Calibri"/>
                <w:sz w:val="20"/>
                <w:szCs w:val="20"/>
              </w:rPr>
              <w:t>rus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Lisa 1 (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komisjoni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m</w:t>
            </w:r>
            <w:r>
              <w:rPr>
                <w:rFonts w:ascii="Calibri" w:hAnsi="Calibri"/>
                <w:sz w:val="20"/>
                <w:szCs w:val="20"/>
              </w:rPr>
              <w:t>ää</w:t>
            </w:r>
            <w:r>
              <w:rPr>
                <w:rFonts w:ascii="Calibri" w:hAnsi="Calibri"/>
                <w:sz w:val="20"/>
                <w:szCs w:val="20"/>
              </w:rPr>
              <w:t>rus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(EL) nr 651/2014) ja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EASi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koostatud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juhend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hyperlink r:id="rId7" w:history="1">
              <w:r>
                <w:rPr>
                  <w:rStyle w:val="Hyperlink0"/>
                  <w:rFonts w:ascii="Calibri" w:hAnsi="Calibri"/>
                  <w:sz w:val="20"/>
                  <w:szCs w:val="20"/>
                </w:rPr>
                <w:t>http://www.eas.ee/wp-content/uploads/2015/12/VKE_definitsiooni_selgitus_-_EK_mrus_651-2014_alusel_-_2015.pdf</w:t>
              </w:r>
            </w:hyperlink>
          </w:p>
        </w:tc>
      </w:tr>
      <w:tr w:rsidR="006A2F29" w14:paraId="01B04E2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/>
        </w:trPr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E99971" w14:textId="799EC408" w:rsidR="006A2F29" w:rsidRDefault="002C002C">
            <w:pPr>
              <w:pStyle w:val="Standard"/>
            </w:pPr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6.2.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Kasusaajale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ja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kontsernile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millesse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kasusaaja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kuulub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jooksva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majandusaasta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ja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kahe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eelneva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majandusaasta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jooksul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m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ää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ruste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1407/2013, 1408/2013 ja 875/2007  (v</w:t>
            </w:r>
            <w:r>
              <w:rPr>
                <w:rStyle w:val="None"/>
                <w:rFonts w:ascii="Calibri" w:hAnsi="Calibri"/>
                <w:sz w:val="20"/>
                <w:szCs w:val="20"/>
                <w:lang w:val="pt-PT"/>
              </w:rPr>
              <w:t>õ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i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m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ää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  <w:lang w:val="es-ES_tradnl"/>
              </w:rPr>
              <w:t>ruse mis asendab nimetatud m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ää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  <w:lang w:val="es-ES_tradnl"/>
              </w:rPr>
              <w:t>rust) alusel eraldatud v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ä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hese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t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ä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htsusega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abi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ei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ü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leta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koos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programmi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raames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saadava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abiga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v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ä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hese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t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ä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  <w:lang w:val="it-IT"/>
              </w:rPr>
              <w:t xml:space="preserve">htsusega abi 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ü</w:t>
            </w:r>
            <w:r>
              <w:rPr>
                <w:rStyle w:val="None"/>
                <w:rFonts w:ascii="Calibri" w:hAnsi="Calibri"/>
                <w:sz w:val="20"/>
                <w:szCs w:val="20"/>
                <w:lang w:val="da-DK"/>
              </w:rPr>
              <w:t>lemm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ää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ra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. </w:t>
            </w:r>
          </w:p>
        </w:tc>
      </w:tr>
      <w:tr w:rsidR="006A2F29" w14:paraId="69F8BBD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/>
        </w:trPr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B320A8" w14:textId="77777777" w:rsidR="006A2F29" w:rsidRDefault="002C002C">
            <w:pPr>
              <w:pStyle w:val="Standard"/>
            </w:pPr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6.3.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Kasusaaja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ei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ole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raskustes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olev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ettev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õ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t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ja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Euroopa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Komisjoni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m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ää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ruse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nr 651/2014 (</w:t>
            </w:r>
            <w:hyperlink r:id="rId8" w:history="1">
              <w:r>
                <w:rPr>
                  <w:rStyle w:val="Hyperlink0"/>
                  <w:rFonts w:ascii="Calibri" w:hAnsi="Calibri"/>
                  <w:sz w:val="20"/>
                  <w:szCs w:val="20"/>
                </w:rPr>
                <w:t>http://eur-lex.europa.eu/legal-content/ET/TXT/HTML/?uri=CELEX:32014R0651&amp;from=EN</w:t>
              </w:r>
            </w:hyperlink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)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artikkel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2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punkti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18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m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õ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ttes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sh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kasu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saaja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v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õ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i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tema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ü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le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valitsevat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m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õ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ju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omava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isiku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suhtes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ei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ole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algatatud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likvideerimis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-,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sundl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õ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petamis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-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v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õ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i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pankrotimenetlust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ega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tehtud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pankrotiotsust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>.</w:t>
            </w:r>
          </w:p>
        </w:tc>
      </w:tr>
    </w:tbl>
    <w:p w14:paraId="064B7D7B" w14:textId="77777777" w:rsidR="006A2F29" w:rsidRDefault="006A2F29">
      <w:pPr>
        <w:pStyle w:val="Standard"/>
        <w:widowControl w:val="0"/>
        <w:rPr>
          <w:rStyle w:val="None"/>
          <w:rFonts w:ascii="Calibri" w:eastAsia="Calibri" w:hAnsi="Calibri" w:cs="Calibri"/>
          <w:sz w:val="20"/>
          <w:szCs w:val="20"/>
        </w:rPr>
      </w:pPr>
    </w:p>
    <w:p w14:paraId="19197EA6" w14:textId="77777777" w:rsidR="006A2F29" w:rsidRDefault="006A2F29">
      <w:pPr>
        <w:pStyle w:val="Standard"/>
        <w:rPr>
          <w:rStyle w:val="None"/>
          <w:rFonts w:ascii="Calibri" w:eastAsia="Calibri" w:hAnsi="Calibri" w:cs="Calibri"/>
          <w:sz w:val="20"/>
          <w:szCs w:val="20"/>
        </w:rPr>
      </w:pPr>
    </w:p>
    <w:p w14:paraId="021C6B2B" w14:textId="77777777" w:rsidR="006A2F29" w:rsidRDefault="006A2F29">
      <w:pPr>
        <w:pStyle w:val="Standard"/>
        <w:rPr>
          <w:rStyle w:val="None"/>
          <w:rFonts w:ascii="Calibri" w:eastAsia="Calibri" w:hAnsi="Calibri" w:cs="Calibri"/>
          <w:sz w:val="20"/>
          <w:szCs w:val="20"/>
        </w:rPr>
      </w:pPr>
    </w:p>
    <w:p w14:paraId="17480154" w14:textId="77777777" w:rsidR="006A2F29" w:rsidRDefault="002C002C">
      <w:pPr>
        <w:pStyle w:val="Standard"/>
        <w:rPr>
          <w:rStyle w:val="None"/>
          <w:rFonts w:ascii="Calibri" w:eastAsia="Calibri" w:hAnsi="Calibri" w:cs="Calibri"/>
          <w:sz w:val="20"/>
          <w:szCs w:val="20"/>
        </w:rPr>
      </w:pPr>
      <w:proofErr w:type="spellStart"/>
      <w:r>
        <w:rPr>
          <w:rStyle w:val="None"/>
          <w:rFonts w:ascii="Calibri" w:hAnsi="Calibri"/>
          <w:sz w:val="20"/>
          <w:szCs w:val="20"/>
        </w:rPr>
        <w:t>Kinnitan</w:t>
      </w:r>
      <w:proofErr w:type="spellEnd"/>
      <w:r>
        <w:rPr>
          <w:rStyle w:val="None"/>
          <w:rFonts w:ascii="Calibri" w:hAnsi="Calibri"/>
          <w:sz w:val="20"/>
          <w:szCs w:val="20"/>
        </w:rPr>
        <w:t xml:space="preserve"> </w:t>
      </w:r>
      <w:proofErr w:type="spellStart"/>
      <w:r>
        <w:rPr>
          <w:rStyle w:val="None"/>
          <w:rFonts w:ascii="Calibri" w:hAnsi="Calibri"/>
          <w:sz w:val="20"/>
          <w:szCs w:val="20"/>
        </w:rPr>
        <w:t>k</w:t>
      </w:r>
      <w:r>
        <w:rPr>
          <w:rStyle w:val="None"/>
          <w:rFonts w:ascii="Calibri" w:hAnsi="Calibri"/>
          <w:sz w:val="20"/>
          <w:szCs w:val="20"/>
        </w:rPr>
        <w:t>õ</w:t>
      </w:r>
      <w:r>
        <w:rPr>
          <w:rStyle w:val="None"/>
          <w:rFonts w:ascii="Calibri" w:hAnsi="Calibri"/>
          <w:sz w:val="20"/>
          <w:szCs w:val="20"/>
        </w:rPr>
        <w:t>igi</w:t>
      </w:r>
      <w:proofErr w:type="spellEnd"/>
      <w:r>
        <w:rPr>
          <w:rStyle w:val="None"/>
          <w:rFonts w:ascii="Calibri" w:hAnsi="Calibri"/>
          <w:sz w:val="20"/>
          <w:szCs w:val="20"/>
        </w:rPr>
        <w:t xml:space="preserve"> </w:t>
      </w:r>
      <w:proofErr w:type="spellStart"/>
      <w:r>
        <w:rPr>
          <w:rStyle w:val="None"/>
          <w:rFonts w:ascii="Calibri" w:hAnsi="Calibri"/>
          <w:sz w:val="20"/>
          <w:szCs w:val="20"/>
        </w:rPr>
        <w:t>esitatud</w:t>
      </w:r>
      <w:proofErr w:type="spellEnd"/>
      <w:r>
        <w:rPr>
          <w:rStyle w:val="None"/>
          <w:rFonts w:ascii="Calibri" w:hAnsi="Calibri"/>
          <w:sz w:val="20"/>
          <w:szCs w:val="20"/>
        </w:rPr>
        <w:t xml:space="preserve"> </w:t>
      </w:r>
      <w:proofErr w:type="spellStart"/>
      <w:r>
        <w:rPr>
          <w:rStyle w:val="None"/>
          <w:rFonts w:ascii="Calibri" w:hAnsi="Calibri"/>
          <w:sz w:val="20"/>
          <w:szCs w:val="20"/>
        </w:rPr>
        <w:t>andmete</w:t>
      </w:r>
      <w:proofErr w:type="spellEnd"/>
      <w:r>
        <w:rPr>
          <w:rStyle w:val="None"/>
          <w:rFonts w:ascii="Calibri" w:hAnsi="Calibri"/>
          <w:sz w:val="20"/>
          <w:szCs w:val="20"/>
        </w:rPr>
        <w:t xml:space="preserve"> ja </w:t>
      </w:r>
      <w:proofErr w:type="spellStart"/>
      <w:r>
        <w:rPr>
          <w:rStyle w:val="None"/>
          <w:rFonts w:ascii="Calibri" w:hAnsi="Calibri"/>
          <w:sz w:val="20"/>
          <w:szCs w:val="20"/>
        </w:rPr>
        <w:t>dokumentide</w:t>
      </w:r>
      <w:proofErr w:type="spellEnd"/>
      <w:r>
        <w:rPr>
          <w:rStyle w:val="None"/>
          <w:rFonts w:ascii="Calibri" w:hAnsi="Calibri"/>
          <w:sz w:val="20"/>
          <w:szCs w:val="20"/>
        </w:rPr>
        <w:t xml:space="preserve"> </w:t>
      </w:r>
      <w:proofErr w:type="spellStart"/>
      <w:r>
        <w:rPr>
          <w:rStyle w:val="None"/>
          <w:rFonts w:ascii="Calibri" w:hAnsi="Calibri"/>
          <w:sz w:val="20"/>
          <w:szCs w:val="20"/>
        </w:rPr>
        <w:t>õ</w:t>
      </w:r>
      <w:r>
        <w:rPr>
          <w:rStyle w:val="None"/>
          <w:rFonts w:ascii="Calibri" w:hAnsi="Calibri"/>
          <w:sz w:val="20"/>
          <w:szCs w:val="20"/>
        </w:rPr>
        <w:t>igsust</w:t>
      </w:r>
      <w:proofErr w:type="spellEnd"/>
      <w:r>
        <w:rPr>
          <w:rStyle w:val="None"/>
          <w:rFonts w:ascii="Calibri" w:hAnsi="Calibri"/>
          <w:sz w:val="20"/>
          <w:szCs w:val="20"/>
        </w:rPr>
        <w:t xml:space="preserve"> </w:t>
      </w:r>
      <w:proofErr w:type="spellStart"/>
      <w:r>
        <w:rPr>
          <w:rStyle w:val="None"/>
          <w:rFonts w:ascii="Calibri" w:hAnsi="Calibri"/>
          <w:sz w:val="20"/>
          <w:szCs w:val="20"/>
        </w:rPr>
        <w:t>ning</w:t>
      </w:r>
      <w:proofErr w:type="spellEnd"/>
      <w:r>
        <w:rPr>
          <w:rStyle w:val="None"/>
          <w:rFonts w:ascii="Calibri" w:hAnsi="Calibri"/>
          <w:sz w:val="20"/>
          <w:szCs w:val="20"/>
        </w:rPr>
        <w:t xml:space="preserve"> </w:t>
      </w:r>
      <w:proofErr w:type="spellStart"/>
      <w:r>
        <w:rPr>
          <w:rStyle w:val="None"/>
          <w:rFonts w:ascii="Calibri" w:hAnsi="Calibri"/>
          <w:sz w:val="20"/>
          <w:szCs w:val="20"/>
        </w:rPr>
        <w:t>v</w:t>
      </w:r>
      <w:r>
        <w:rPr>
          <w:rStyle w:val="None"/>
          <w:rFonts w:ascii="Calibri" w:hAnsi="Calibri"/>
          <w:sz w:val="20"/>
          <w:szCs w:val="20"/>
        </w:rPr>
        <w:t>õ</w:t>
      </w:r>
      <w:r>
        <w:rPr>
          <w:rStyle w:val="None"/>
          <w:rFonts w:ascii="Calibri" w:hAnsi="Calibri"/>
          <w:sz w:val="20"/>
          <w:szCs w:val="20"/>
        </w:rPr>
        <w:t>imaldan</w:t>
      </w:r>
      <w:proofErr w:type="spellEnd"/>
      <w:r>
        <w:rPr>
          <w:rStyle w:val="None"/>
          <w:rFonts w:ascii="Calibri" w:hAnsi="Calibri"/>
          <w:sz w:val="20"/>
          <w:szCs w:val="20"/>
        </w:rPr>
        <w:t xml:space="preserve"> </w:t>
      </w:r>
      <w:proofErr w:type="spellStart"/>
      <w:r>
        <w:rPr>
          <w:rStyle w:val="None"/>
          <w:rFonts w:ascii="Calibri" w:hAnsi="Calibri"/>
          <w:sz w:val="20"/>
          <w:szCs w:val="20"/>
        </w:rPr>
        <w:t>neid</w:t>
      </w:r>
      <w:proofErr w:type="spellEnd"/>
      <w:r>
        <w:rPr>
          <w:rStyle w:val="None"/>
          <w:rFonts w:ascii="Calibri" w:hAnsi="Calibri"/>
          <w:sz w:val="20"/>
          <w:szCs w:val="20"/>
        </w:rPr>
        <w:t xml:space="preserve"> </w:t>
      </w:r>
      <w:proofErr w:type="spellStart"/>
      <w:r>
        <w:rPr>
          <w:rStyle w:val="None"/>
          <w:rFonts w:ascii="Calibri" w:hAnsi="Calibri"/>
          <w:sz w:val="20"/>
          <w:szCs w:val="20"/>
        </w:rPr>
        <w:t>kontrollida</w:t>
      </w:r>
      <w:proofErr w:type="spellEnd"/>
      <w:r>
        <w:rPr>
          <w:rStyle w:val="None"/>
          <w:rFonts w:ascii="Calibri" w:hAnsi="Calibri"/>
          <w:sz w:val="20"/>
          <w:szCs w:val="20"/>
        </w:rPr>
        <w:t xml:space="preserve">. </w:t>
      </w:r>
    </w:p>
    <w:p w14:paraId="4067A98B" w14:textId="77777777" w:rsidR="006A2F29" w:rsidRDefault="002C002C">
      <w:pPr>
        <w:pStyle w:val="Standard"/>
        <w:rPr>
          <w:rStyle w:val="None"/>
          <w:rFonts w:ascii="Calibri" w:eastAsia="Calibri" w:hAnsi="Calibri" w:cs="Calibri"/>
          <w:sz w:val="20"/>
          <w:szCs w:val="20"/>
        </w:rPr>
      </w:pPr>
      <w:r>
        <w:rPr>
          <w:rStyle w:val="None"/>
          <w:rFonts w:ascii="Calibri" w:eastAsia="Calibri" w:hAnsi="Calibri" w:cs="Calibri"/>
          <w:sz w:val="20"/>
          <w:szCs w:val="20"/>
        </w:rPr>
        <w:br/>
      </w:r>
    </w:p>
    <w:p w14:paraId="63E0028D" w14:textId="77777777" w:rsidR="006A2F29" w:rsidRDefault="006A2F29">
      <w:pPr>
        <w:pStyle w:val="Standard"/>
        <w:rPr>
          <w:rStyle w:val="None"/>
          <w:rFonts w:ascii="Calibri" w:eastAsia="Calibri" w:hAnsi="Calibri" w:cs="Calibri"/>
          <w:sz w:val="20"/>
          <w:szCs w:val="20"/>
        </w:rPr>
      </w:pPr>
    </w:p>
    <w:p w14:paraId="23CEB8E3" w14:textId="77777777" w:rsidR="006A2F29" w:rsidRDefault="006A2F29">
      <w:pPr>
        <w:pStyle w:val="Standard"/>
        <w:rPr>
          <w:rStyle w:val="None"/>
          <w:rFonts w:ascii="Calibri" w:eastAsia="Calibri" w:hAnsi="Calibri" w:cs="Calibri"/>
          <w:sz w:val="20"/>
          <w:szCs w:val="20"/>
        </w:rPr>
      </w:pPr>
    </w:p>
    <w:p w14:paraId="4C9791E3" w14:textId="77777777" w:rsidR="006A2F29" w:rsidRDefault="002C002C">
      <w:pPr>
        <w:pStyle w:val="Standard"/>
        <w:rPr>
          <w:rStyle w:val="None"/>
          <w:rFonts w:ascii="Calibri" w:eastAsia="Calibri" w:hAnsi="Calibri" w:cs="Calibri"/>
          <w:sz w:val="20"/>
          <w:szCs w:val="20"/>
        </w:rPr>
      </w:pPr>
      <w:proofErr w:type="spellStart"/>
      <w:r>
        <w:rPr>
          <w:rStyle w:val="None"/>
          <w:rFonts w:ascii="Calibri" w:hAnsi="Calibri"/>
          <w:sz w:val="20"/>
          <w:szCs w:val="20"/>
        </w:rPr>
        <w:t>Allkiri</w:t>
      </w:r>
      <w:proofErr w:type="spellEnd"/>
      <w:r>
        <w:rPr>
          <w:rStyle w:val="None"/>
          <w:rFonts w:ascii="Calibri" w:hAnsi="Calibri"/>
          <w:sz w:val="20"/>
          <w:szCs w:val="20"/>
        </w:rPr>
        <w:t xml:space="preserve"> ja </w:t>
      </w:r>
      <w:proofErr w:type="spellStart"/>
      <w:r>
        <w:rPr>
          <w:rStyle w:val="None"/>
          <w:rFonts w:ascii="Calibri" w:hAnsi="Calibri"/>
          <w:sz w:val="20"/>
          <w:szCs w:val="20"/>
        </w:rPr>
        <w:t>kuup</w:t>
      </w:r>
      <w:r>
        <w:rPr>
          <w:rStyle w:val="None"/>
          <w:rFonts w:ascii="Calibri" w:hAnsi="Calibri"/>
          <w:sz w:val="20"/>
          <w:szCs w:val="20"/>
        </w:rPr>
        <w:t>ä</w:t>
      </w:r>
      <w:r>
        <w:rPr>
          <w:rStyle w:val="None"/>
          <w:rFonts w:ascii="Calibri" w:hAnsi="Calibri"/>
          <w:sz w:val="20"/>
          <w:szCs w:val="20"/>
        </w:rPr>
        <w:t>ev</w:t>
      </w:r>
      <w:proofErr w:type="spellEnd"/>
      <w:r>
        <w:rPr>
          <w:rStyle w:val="None"/>
          <w:rFonts w:ascii="Calibri" w:hAnsi="Calibri"/>
          <w:sz w:val="20"/>
          <w:szCs w:val="20"/>
        </w:rPr>
        <w:t>:</w:t>
      </w:r>
    </w:p>
    <w:p w14:paraId="6DC49EDC" w14:textId="77777777" w:rsidR="006A2F29" w:rsidRDefault="002C002C">
      <w:pPr>
        <w:pStyle w:val="Standard"/>
        <w:rPr>
          <w:rStyle w:val="None"/>
          <w:rFonts w:ascii="Calibri" w:eastAsia="Calibri" w:hAnsi="Calibri" w:cs="Calibri"/>
          <w:sz w:val="20"/>
          <w:szCs w:val="20"/>
        </w:rPr>
      </w:pPr>
      <w:r>
        <w:rPr>
          <w:rStyle w:val="None"/>
          <w:rFonts w:ascii="Calibri" w:hAnsi="Calibri"/>
          <w:sz w:val="20"/>
          <w:szCs w:val="20"/>
        </w:rPr>
        <w:t>(</w:t>
      </w:r>
      <w:proofErr w:type="spellStart"/>
      <w:r>
        <w:rPr>
          <w:rStyle w:val="None"/>
          <w:rFonts w:ascii="Calibri" w:hAnsi="Calibri"/>
          <w:sz w:val="20"/>
          <w:szCs w:val="20"/>
        </w:rPr>
        <w:t>Ettev</w:t>
      </w:r>
      <w:r>
        <w:rPr>
          <w:rStyle w:val="None"/>
          <w:rFonts w:ascii="Calibri" w:hAnsi="Calibri"/>
          <w:sz w:val="20"/>
          <w:szCs w:val="20"/>
        </w:rPr>
        <w:t>õ</w:t>
      </w:r>
      <w:r>
        <w:rPr>
          <w:rStyle w:val="None"/>
          <w:rFonts w:ascii="Calibri" w:hAnsi="Calibri"/>
          <w:sz w:val="20"/>
          <w:szCs w:val="20"/>
        </w:rPr>
        <w:t>tte</w:t>
      </w:r>
      <w:proofErr w:type="spellEnd"/>
      <w:r>
        <w:rPr>
          <w:rStyle w:val="None"/>
          <w:rFonts w:ascii="Calibri" w:hAnsi="Calibri"/>
          <w:sz w:val="20"/>
          <w:szCs w:val="20"/>
        </w:rPr>
        <w:t xml:space="preserve"> </w:t>
      </w:r>
      <w:proofErr w:type="spellStart"/>
      <w:r>
        <w:rPr>
          <w:rStyle w:val="None"/>
          <w:rFonts w:ascii="Calibri" w:hAnsi="Calibri"/>
          <w:sz w:val="20"/>
          <w:szCs w:val="20"/>
        </w:rPr>
        <w:t>esindaja</w:t>
      </w:r>
      <w:proofErr w:type="spellEnd"/>
      <w:r>
        <w:rPr>
          <w:rStyle w:val="None"/>
          <w:rFonts w:ascii="Calibri" w:hAnsi="Calibri"/>
          <w:sz w:val="20"/>
          <w:szCs w:val="20"/>
        </w:rPr>
        <w:t>)</w:t>
      </w:r>
    </w:p>
    <w:p w14:paraId="2B0F3F41" w14:textId="77777777" w:rsidR="006A2F29" w:rsidRDefault="006A2F29">
      <w:pPr>
        <w:pStyle w:val="Body"/>
        <w:spacing w:after="0" w:line="240" w:lineRule="auto"/>
        <w:ind w:left="360"/>
      </w:pPr>
    </w:p>
    <w:sectPr w:rsidR="006A2F29">
      <w:headerReference w:type="default" r:id="rId9"/>
      <w:footerReference w:type="default" r:id="rId10"/>
      <w:pgSz w:w="11900" w:h="16840"/>
      <w:pgMar w:top="1440" w:right="1440" w:bottom="1440" w:left="1440" w:header="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53AD8" w14:textId="77777777" w:rsidR="00000000" w:rsidRDefault="002C002C">
      <w:r>
        <w:separator/>
      </w:r>
    </w:p>
  </w:endnote>
  <w:endnote w:type="continuationSeparator" w:id="0">
    <w:p w14:paraId="729D681D" w14:textId="77777777" w:rsidR="00000000" w:rsidRDefault="002C0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E118D" w14:textId="77777777" w:rsidR="006A2F29" w:rsidRDefault="006A2F29">
    <w:pPr>
      <w:pStyle w:val="Jalus"/>
      <w:tabs>
        <w:tab w:val="clear" w:pos="9360"/>
        <w:tab w:val="right" w:pos="900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A78A8" w14:textId="77777777" w:rsidR="00000000" w:rsidRDefault="002C002C">
      <w:r>
        <w:separator/>
      </w:r>
    </w:p>
  </w:footnote>
  <w:footnote w:type="continuationSeparator" w:id="0">
    <w:p w14:paraId="62D86894" w14:textId="77777777" w:rsidR="00000000" w:rsidRDefault="002C00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45895" w14:textId="77777777" w:rsidR="006A2F29" w:rsidRDefault="002C002C">
    <w:pPr>
      <w:pStyle w:val="Pis"/>
      <w:tabs>
        <w:tab w:val="clear" w:pos="9360"/>
        <w:tab w:val="right" w:pos="900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6091F583" wp14:editId="5A849035">
          <wp:simplePos x="0" y="0"/>
          <wp:positionH relativeFrom="page">
            <wp:posOffset>-81480</wp:posOffset>
          </wp:positionH>
          <wp:positionV relativeFrom="page">
            <wp:posOffset>-18106</wp:posOffset>
          </wp:positionV>
          <wp:extent cx="7658400" cy="10768330"/>
          <wp:effectExtent l="0" t="0" r="0" b="0"/>
          <wp:wrapNone/>
          <wp:docPr id="1073741825" name="officeArt object" descr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5" descr="Picture 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8400" cy="107683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2A9D377E" wp14:editId="6C66A860">
          <wp:simplePos x="0" y="0"/>
          <wp:positionH relativeFrom="page">
            <wp:posOffset>2959100</wp:posOffset>
          </wp:positionH>
          <wp:positionV relativeFrom="page">
            <wp:posOffset>9713394</wp:posOffset>
          </wp:positionV>
          <wp:extent cx="1400175" cy="809629"/>
          <wp:effectExtent l="0" t="0" r="0" b="0"/>
          <wp:wrapNone/>
          <wp:docPr id="1073741826" name="officeArt object" descr="Logo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LogoDescription automatically generated with low confidence" descr="LogoDescription automatically generated with low confidence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00175" cy="80962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5774F6"/>
    <w:multiLevelType w:val="hybridMultilevel"/>
    <w:tmpl w:val="B29C8A28"/>
    <w:styleLink w:val="ImportedStyle1"/>
    <w:lvl w:ilvl="0" w:tplc="A33CE6D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79A8EA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8A483E8">
      <w:start w:val="1"/>
      <w:numFmt w:val="lowerRoman"/>
      <w:lvlText w:val="%3."/>
      <w:lvlJc w:val="left"/>
      <w:pPr>
        <w:ind w:left="2160" w:hanging="28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43E998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EEC5F5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6624162">
      <w:start w:val="1"/>
      <w:numFmt w:val="lowerRoman"/>
      <w:lvlText w:val="%6."/>
      <w:lvlJc w:val="left"/>
      <w:pPr>
        <w:ind w:left="4320" w:hanging="28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E0C80A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109B2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C5ABC80">
      <w:start w:val="1"/>
      <w:numFmt w:val="lowerRoman"/>
      <w:lvlText w:val="%9."/>
      <w:lvlJc w:val="left"/>
      <w:pPr>
        <w:ind w:left="6480" w:hanging="28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84446FF"/>
    <w:multiLevelType w:val="hybridMultilevel"/>
    <w:tmpl w:val="B29C8A28"/>
    <w:numStyleLink w:val="ImportedStyle1"/>
  </w:abstractNum>
  <w:num w:numId="1" w16cid:durableId="569774702">
    <w:abstractNumId w:val="0"/>
  </w:num>
  <w:num w:numId="2" w16cid:durableId="1336807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F29"/>
    <w:rsid w:val="002C002C"/>
    <w:rsid w:val="006A2F29"/>
    <w:rsid w:val="00B5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C3FEB"/>
  <w15:docId w15:val="{4464836C-8205-4176-B738-58F084EAD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sz w:val="24"/>
      <w:szCs w:val="24"/>
      <w:lang w:val="en-US" w:eastAsia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is">
    <w:name w:val="head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Jalus">
    <w:name w:val="foot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Standard">
    <w:name w:val="Standard"/>
    <w:pPr>
      <w:suppressAutoHyphens/>
    </w:pPr>
    <w:rPr>
      <w:rFonts w:cs="Arial Unicode MS"/>
      <w:color w:val="000000"/>
      <w:kern w:val="3"/>
      <w:sz w:val="24"/>
      <w:szCs w:val="24"/>
      <w:u w:color="000000"/>
      <w:lang w:val="en-US"/>
    </w:rPr>
  </w:style>
  <w:style w:type="paragraph" w:styleId="Loendilik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es-ES_tradnl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outline w:val="0"/>
      <w:color w:val="0563C1"/>
      <w:u w:val="single" w:color="0563C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ur-lex.europa.eu/legal-content/ET/TXT/HTML/?uri=CELEX:32014R0651&amp;from=EN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as.ee/wp-content/uploads/2015/12/VKE_definitsiooni_selgitus_-_EK_mrus_651-2014_alusel_-_2015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1916</Characters>
  <Application>Microsoft Office Word</Application>
  <DocSecurity>0</DocSecurity>
  <Lines>15</Lines>
  <Paragraphs>4</Paragraphs>
  <ScaleCrop>false</ScaleCrop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mari-liis.hirv</dc:creator>
  <cp:lastModifiedBy>Mari-Liis Hirv</cp:lastModifiedBy>
  <cp:revision>2</cp:revision>
  <dcterms:created xsi:type="dcterms:W3CDTF">2022-09-22T06:16:00Z</dcterms:created>
  <dcterms:modified xsi:type="dcterms:W3CDTF">2022-09-22T06:16:00Z</dcterms:modified>
</cp:coreProperties>
</file>